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E6" w:rsidRPr="0098408F" w:rsidRDefault="006C51E6">
      <w:pPr>
        <w:rPr>
          <w:rFonts w:ascii="Monotype Corsiva" w:hAnsi="Monotype Corsiva" w:cs="Arial"/>
          <w:b/>
          <w:color w:val="FF0000"/>
          <w:sz w:val="40"/>
          <w:szCs w:val="40"/>
          <w:shd w:val="clear" w:color="auto" w:fill="FFFFFF"/>
        </w:rPr>
      </w:pPr>
      <w:proofErr w:type="spellStart"/>
      <w:r w:rsidRPr="0098408F">
        <w:rPr>
          <w:rFonts w:ascii="Monotype Corsiva" w:hAnsi="Monotype Corsiva" w:cs="Arial"/>
          <w:b/>
          <w:bCs/>
          <w:color w:val="FF0000"/>
          <w:sz w:val="40"/>
          <w:szCs w:val="40"/>
          <w:shd w:val="clear" w:color="auto" w:fill="FFFFFF"/>
        </w:rPr>
        <w:t>Суракат</w:t>
      </w:r>
      <w:proofErr w:type="spellEnd"/>
      <w:r w:rsidRPr="0098408F">
        <w:rPr>
          <w:rFonts w:ascii="Monotype Corsiva" w:hAnsi="Monotype Corsiva" w:cs="Arial"/>
          <w:b/>
          <w:bCs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98408F">
        <w:rPr>
          <w:rFonts w:ascii="Monotype Corsiva" w:hAnsi="Monotype Corsiva" w:cs="Arial"/>
          <w:b/>
          <w:bCs/>
          <w:color w:val="FF0000"/>
          <w:sz w:val="40"/>
          <w:szCs w:val="40"/>
          <w:shd w:val="clear" w:color="auto" w:fill="FFFFFF"/>
        </w:rPr>
        <w:t>Хавалович</w:t>
      </w:r>
      <w:proofErr w:type="spellEnd"/>
      <w:r w:rsidRPr="0098408F">
        <w:rPr>
          <w:rFonts w:ascii="Monotype Corsiva" w:hAnsi="Monotype Corsiva" w:cs="Arial"/>
          <w:b/>
          <w:bCs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 w:rsidRPr="0098408F">
        <w:rPr>
          <w:rFonts w:ascii="Monotype Corsiva" w:hAnsi="Monotype Corsiva" w:cs="Arial"/>
          <w:b/>
          <w:bCs/>
          <w:color w:val="FF0000"/>
          <w:sz w:val="40"/>
          <w:szCs w:val="40"/>
          <w:shd w:val="clear" w:color="auto" w:fill="FFFFFF"/>
        </w:rPr>
        <w:t>Асиятилов</w:t>
      </w:r>
      <w:proofErr w:type="spellEnd"/>
      <w:r w:rsidRPr="0098408F">
        <w:rPr>
          <w:rFonts w:ascii="Monotype Corsiva" w:hAnsi="Monotype Corsiva" w:cs="Arial"/>
          <w:b/>
          <w:color w:val="FF0000"/>
          <w:sz w:val="40"/>
          <w:szCs w:val="40"/>
          <w:shd w:val="clear" w:color="auto" w:fill="FFFFFF"/>
        </w:rPr>
        <w:t> —</w:t>
      </w:r>
    </w:p>
    <w:p w:rsidR="006C51E6" w:rsidRPr="006C51E6" w:rsidRDefault="006C51E6">
      <w:pPr>
        <w:rPr>
          <w:rFonts w:ascii="Monotype Corsiva" w:hAnsi="Monotype Corsiva" w:cs="Arial"/>
          <w:color w:val="FF0000"/>
          <w:sz w:val="40"/>
          <w:szCs w:val="40"/>
          <w:shd w:val="clear" w:color="auto" w:fill="FFFFFF"/>
        </w:rPr>
      </w:pPr>
    </w:p>
    <w:p w:rsidR="00A34E05" w:rsidRDefault="006C51E6">
      <w:pPr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98408F"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  <w:t>советский </w:t>
      </w:r>
      <w:hyperlink r:id="rId6" w:tooltip="Самбо" w:history="1">
        <w:r w:rsidRPr="0098408F">
          <w:rPr>
            <w:rStyle w:val="a3"/>
            <w:rFonts w:ascii="Monotype Corsiva" w:hAnsi="Monotype Corsiva" w:cs="Arial"/>
            <w:b/>
            <w:color w:val="0070C0"/>
            <w:sz w:val="40"/>
            <w:szCs w:val="40"/>
            <w:u w:val="none"/>
            <w:shd w:val="clear" w:color="auto" w:fill="FFFFFF"/>
          </w:rPr>
          <w:t>самбист</w:t>
        </w:r>
      </w:hyperlink>
      <w:r w:rsidRPr="0098408F"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  <w:t>, </w:t>
      </w:r>
      <w:hyperlink r:id="rId7" w:tooltip="Чемпион" w:history="1">
        <w:r w:rsidRPr="0098408F">
          <w:rPr>
            <w:rStyle w:val="a3"/>
            <w:rFonts w:ascii="Monotype Corsiva" w:hAnsi="Monotype Corsiva" w:cs="Arial"/>
            <w:b/>
            <w:color w:val="0070C0"/>
            <w:sz w:val="40"/>
            <w:szCs w:val="40"/>
            <w:u w:val="none"/>
            <w:shd w:val="clear" w:color="auto" w:fill="FFFFFF"/>
          </w:rPr>
          <w:t>чемпион</w:t>
        </w:r>
      </w:hyperlink>
      <w:r w:rsidRPr="0098408F"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  <w:t xml:space="preserve"> и </w:t>
      </w:r>
    </w:p>
    <w:p w:rsidR="006C51E6" w:rsidRPr="0098408F" w:rsidRDefault="006C51E6">
      <w:pPr>
        <w:rPr>
          <w:rFonts w:ascii="Monotype Corsiva" w:hAnsi="Monotype Corsiva" w:cs="Arial"/>
          <w:b/>
          <w:color w:val="222222"/>
          <w:sz w:val="40"/>
          <w:szCs w:val="40"/>
          <w:shd w:val="clear" w:color="auto" w:fill="FFFFFF"/>
        </w:rPr>
      </w:pPr>
      <w:r w:rsidRPr="0098408F"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  <w:t>призёр </w:t>
      </w:r>
      <w:hyperlink r:id="rId8" w:tooltip="Чемпионат" w:history="1">
        <w:r w:rsidRPr="0098408F">
          <w:rPr>
            <w:rStyle w:val="a3"/>
            <w:rFonts w:ascii="Monotype Corsiva" w:hAnsi="Monotype Corsiva" w:cs="Arial"/>
            <w:b/>
            <w:color w:val="0070C0"/>
            <w:sz w:val="40"/>
            <w:szCs w:val="40"/>
            <w:u w:val="none"/>
            <w:shd w:val="clear" w:color="auto" w:fill="FFFFFF"/>
          </w:rPr>
          <w:t>чемпионатов</w:t>
        </w:r>
      </w:hyperlink>
      <w:r w:rsidRPr="0098408F">
        <w:rPr>
          <w:rFonts w:ascii="Monotype Corsiva" w:hAnsi="Monotype Corsiva" w:cs="Arial"/>
          <w:b/>
          <w:color w:val="0070C0"/>
          <w:sz w:val="40"/>
          <w:szCs w:val="40"/>
          <w:shd w:val="clear" w:color="auto" w:fill="FFFFFF"/>
        </w:rPr>
        <w:t> СССР. </w:t>
      </w:r>
    </w:p>
    <w:p w:rsidR="006C51E6" w:rsidRDefault="006C51E6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A34E05" w:rsidRPr="00513754" w:rsidRDefault="006C51E6">
      <w:pPr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</w:pPr>
      <w:hyperlink r:id="rId9" w:tooltip="Учёный" w:history="1">
        <w:r w:rsidRPr="00513754">
          <w:rPr>
            <w:rStyle w:val="a3"/>
            <w:rFonts w:ascii="Monotype Corsiva" w:hAnsi="Monotype Corsiva" w:cs="Arial"/>
            <w:color w:val="0B0080"/>
            <w:sz w:val="40"/>
            <w:szCs w:val="40"/>
            <w:u w:val="none"/>
            <w:shd w:val="clear" w:color="auto" w:fill="FFFFFF"/>
          </w:rPr>
          <w:t>Учёный</w:t>
        </w:r>
      </w:hyperlink>
      <w:r w:rsidRPr="00513754"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  <w:t>, </w:t>
      </w:r>
      <w:hyperlink r:id="rId10" w:tooltip="Общественный деятель" w:history="1">
        <w:r w:rsidRPr="00513754">
          <w:rPr>
            <w:rStyle w:val="a3"/>
            <w:rFonts w:ascii="Monotype Corsiva" w:hAnsi="Monotype Corsiva" w:cs="Arial"/>
            <w:color w:val="0B0080"/>
            <w:sz w:val="40"/>
            <w:szCs w:val="40"/>
            <w:u w:val="none"/>
            <w:shd w:val="clear" w:color="auto" w:fill="FFFFFF"/>
          </w:rPr>
          <w:t>общественный деятель</w:t>
        </w:r>
      </w:hyperlink>
      <w:r w:rsidRPr="00513754"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  <w:t>.</w:t>
      </w:r>
    </w:p>
    <w:p w:rsidR="001B7FC2" w:rsidRPr="00513754" w:rsidRDefault="001B7FC2">
      <w:pPr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</w:pPr>
    </w:p>
    <w:p w:rsidR="003A5E81" w:rsidRDefault="006C51E6">
      <w:pPr>
        <w:rPr>
          <w:rFonts w:ascii="Monotype Corsiva" w:hAnsi="Monotype Corsiva"/>
          <w:sz w:val="40"/>
          <w:szCs w:val="40"/>
        </w:rPr>
      </w:pPr>
      <w:r w:rsidRPr="00513754"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  <w:t> </w:t>
      </w:r>
      <w:hyperlink r:id="rId11" w:tooltip="Заслуженный работник высшей школы Российской Федерации" w:history="1">
        <w:r w:rsidRPr="00513754">
          <w:rPr>
            <w:rStyle w:val="a3"/>
            <w:rFonts w:ascii="Monotype Corsiva" w:hAnsi="Monotype Corsiva" w:cs="Arial"/>
            <w:color w:val="0B0080"/>
            <w:sz w:val="40"/>
            <w:szCs w:val="40"/>
            <w:u w:val="none"/>
            <w:shd w:val="clear" w:color="auto" w:fill="FFFFFF"/>
          </w:rPr>
          <w:t>Заслуженный работник</w:t>
        </w:r>
        <w:r w:rsidRPr="00513754">
          <w:rPr>
            <w:rStyle w:val="a3"/>
            <w:rFonts w:ascii="Monotype Corsiva" w:hAnsi="Monotype Corsiva" w:cs="Arial"/>
            <w:color w:val="0B0080"/>
            <w:sz w:val="40"/>
            <w:szCs w:val="40"/>
            <w:u w:val="none"/>
            <w:shd w:val="clear" w:color="auto" w:fill="FFFFFF"/>
          </w:rPr>
          <w:t xml:space="preserve"> высшей школы </w:t>
        </w:r>
        <w:r w:rsidRPr="00513754">
          <w:rPr>
            <w:rStyle w:val="a3"/>
            <w:rFonts w:ascii="Monotype Corsiva" w:hAnsi="Monotype Corsiva" w:cs="Arial"/>
            <w:color w:val="0B0080"/>
            <w:sz w:val="40"/>
            <w:szCs w:val="40"/>
            <w:u w:val="none"/>
            <w:shd w:val="clear" w:color="auto" w:fill="FFFFFF"/>
          </w:rPr>
          <w:t>Российской Федерации</w:t>
        </w:r>
      </w:hyperlink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bookmarkStart w:id="0" w:name="_GoBack"/>
      <w:r w:rsidRPr="006159DB">
        <w:rPr>
          <w:b/>
          <w:color w:val="212121"/>
        </w:rPr>
        <w:t xml:space="preserve">Консультант Комитета по межнациональным отношениям, внешним связям, делам общественных объединений и религиозных организаций </w:t>
      </w:r>
      <w:proofErr w:type="spellStart"/>
      <w:r w:rsidRPr="006159DB">
        <w:rPr>
          <w:b/>
          <w:color w:val="212121"/>
        </w:rPr>
        <w:t>Асият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Пирбудакова</w:t>
      </w:r>
      <w:proofErr w:type="spellEnd"/>
      <w:r w:rsidRPr="006159DB">
        <w:rPr>
          <w:b/>
          <w:color w:val="212121"/>
        </w:rPr>
        <w:t xml:space="preserve"> с первых лет существования Народного Собрания, а, следовательно, и самого Комитета, воочию наблюдала деятельность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, хорошо изучила стиль его работы. «Он никогда не заставлял посетителя ждать в </w:t>
      </w:r>
      <w:proofErr w:type="spellStart"/>
      <w:r w:rsidRPr="006159DB">
        <w:rPr>
          <w:b/>
          <w:color w:val="212121"/>
        </w:rPr>
        <w:t>приемной</w:t>
      </w:r>
      <w:proofErr w:type="spellEnd"/>
      <w:r w:rsidRPr="006159DB">
        <w:rPr>
          <w:b/>
          <w:color w:val="212121"/>
        </w:rPr>
        <w:t xml:space="preserve">, а с протянутой рукой и обаятельной улыбкой направлялся к человеку, который </w:t>
      </w:r>
      <w:proofErr w:type="spellStart"/>
      <w:r w:rsidRPr="006159DB">
        <w:rPr>
          <w:b/>
          <w:color w:val="212121"/>
        </w:rPr>
        <w:t>пришел</w:t>
      </w:r>
      <w:proofErr w:type="spellEnd"/>
      <w:r w:rsidRPr="006159DB">
        <w:rPr>
          <w:b/>
          <w:color w:val="212121"/>
        </w:rPr>
        <w:t xml:space="preserve"> за советом и помощью. Как-то в его кабинете один именитый спортсмен решил удивить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, показав ему </w:t>
      </w:r>
      <w:proofErr w:type="spellStart"/>
      <w:r w:rsidRPr="006159DB">
        <w:rPr>
          <w:b/>
          <w:color w:val="212121"/>
        </w:rPr>
        <w:t>прием</w:t>
      </w:r>
      <w:proofErr w:type="spellEnd"/>
      <w:r w:rsidRPr="006159DB">
        <w:rPr>
          <w:b/>
          <w:color w:val="212121"/>
        </w:rPr>
        <w:t xml:space="preserve">, отключающий человека одним ударом. </w:t>
      </w:r>
      <w:proofErr w:type="gramStart"/>
      <w:r w:rsidRPr="006159DB">
        <w:rPr>
          <w:b/>
          <w:color w:val="212121"/>
        </w:rPr>
        <w:t xml:space="preserve">На это хозяин кабинета не без иронии парировал, мол, ты лучше покажи такой </w:t>
      </w:r>
      <w:proofErr w:type="spellStart"/>
      <w:r w:rsidRPr="006159DB">
        <w:rPr>
          <w:b/>
          <w:color w:val="212121"/>
        </w:rPr>
        <w:t>прием</w:t>
      </w:r>
      <w:proofErr w:type="spellEnd"/>
      <w:r w:rsidRPr="006159DB">
        <w:rPr>
          <w:b/>
          <w:color w:val="212121"/>
        </w:rPr>
        <w:t xml:space="preserve">, который помог бы обнять нескольких человек одновременно…»Так же, как и </w:t>
      </w:r>
      <w:proofErr w:type="spellStart"/>
      <w:r w:rsidRPr="006159DB">
        <w:rPr>
          <w:b/>
          <w:color w:val="212121"/>
        </w:rPr>
        <w:t>Асият</w:t>
      </w:r>
      <w:proofErr w:type="spellEnd"/>
      <w:r w:rsidRPr="006159DB">
        <w:rPr>
          <w:b/>
          <w:color w:val="212121"/>
        </w:rPr>
        <w:t xml:space="preserve">, я во время </w:t>
      </w:r>
      <w:proofErr w:type="spellStart"/>
      <w:r w:rsidRPr="006159DB">
        <w:rPr>
          <w:b/>
          <w:color w:val="212121"/>
        </w:rPr>
        <w:t>учебы</w:t>
      </w:r>
      <w:proofErr w:type="spellEnd"/>
      <w:r w:rsidRPr="006159DB">
        <w:rPr>
          <w:b/>
          <w:color w:val="212121"/>
        </w:rPr>
        <w:t xml:space="preserve"> на историческом факультете ДГУ в 70-е годы прошлого века, находился под обаянием этого неординарного человека, который, кроме всего прочего, являлся профессором кафедры истории Дагестана.</w:t>
      </w:r>
      <w:proofErr w:type="gramEnd"/>
      <w:r w:rsidRPr="006159DB">
        <w:rPr>
          <w:b/>
          <w:color w:val="212121"/>
        </w:rPr>
        <w:t xml:space="preserve"> Он по праву считался кумиром студенческой </w:t>
      </w:r>
      <w:proofErr w:type="spellStart"/>
      <w:r w:rsidRPr="006159DB">
        <w:rPr>
          <w:b/>
          <w:color w:val="212121"/>
        </w:rPr>
        <w:t>молодежи</w:t>
      </w:r>
      <w:proofErr w:type="spellEnd"/>
      <w:r w:rsidRPr="006159DB">
        <w:rPr>
          <w:b/>
          <w:color w:val="212121"/>
        </w:rPr>
        <w:t xml:space="preserve">. Для юношей он был примером мужества и стойкости и в спорте, и в жизни, а девушки мечтали, чтобы будущие мужья хотя бы </w:t>
      </w:r>
      <w:proofErr w:type="spellStart"/>
      <w:r w:rsidRPr="006159DB">
        <w:rPr>
          <w:b/>
          <w:color w:val="212121"/>
        </w:rPr>
        <w:t>отдаленно</w:t>
      </w:r>
      <w:proofErr w:type="spellEnd"/>
      <w:r w:rsidRPr="006159DB">
        <w:rPr>
          <w:b/>
          <w:color w:val="212121"/>
        </w:rPr>
        <w:t xml:space="preserve"> походили на их легендарного преподавателя и старшего товарища.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Когда в 1998 году ему присудили звание «Заслуженный работник высшей школы Российской Федерации», он расценил эту награду не столько как оценку своего ораторского искусства или академических знаний, а за то, что смог стать для студентов другом, тем, кто разговаривает с ними на равных.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Благодарный потомок имама Шамиля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Мы, студенты, затаив дыхание, слушали лекции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. Он был непререкаемым специалистом по истории </w:t>
      </w:r>
      <w:proofErr w:type="spellStart"/>
      <w:r w:rsidRPr="006159DB">
        <w:rPr>
          <w:b/>
          <w:color w:val="212121"/>
        </w:rPr>
        <w:t>шамилевского</w:t>
      </w:r>
      <w:proofErr w:type="spellEnd"/>
      <w:r w:rsidRPr="006159DB">
        <w:rPr>
          <w:b/>
          <w:color w:val="212121"/>
        </w:rPr>
        <w:t xml:space="preserve"> движения 20–50-х годов XIX века; сотни студентов и аспирантов под его руководством написали научные работы по этой теме, стали дипломантами на конференциях и симпозиумах.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Даже иногда казалось, что он сам каким-то удивительным образом </w:t>
      </w:r>
      <w:proofErr w:type="spellStart"/>
      <w:r w:rsidRPr="006159DB">
        <w:rPr>
          <w:b/>
          <w:color w:val="212121"/>
        </w:rPr>
        <w:t>перенесся</w:t>
      </w:r>
      <w:proofErr w:type="spellEnd"/>
      <w:r w:rsidRPr="006159DB">
        <w:rPr>
          <w:b/>
          <w:color w:val="212121"/>
        </w:rPr>
        <w:t xml:space="preserve"> из того времени в сегодняшнюю жизнь, став ретранслятором тех ценностей, горской этики, присущих периоду борьбы горцев Дагестана и Чечни под предводительством Шамиля, – периоду дагестанской истории, которым так восхищался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Асиятилов</w:t>
      </w:r>
      <w:proofErr w:type="spellEnd"/>
      <w:r w:rsidRPr="006159DB">
        <w:rPr>
          <w:b/>
          <w:color w:val="212121"/>
        </w:rPr>
        <w:t>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</w:t>
      </w:r>
      <w:proofErr w:type="spellEnd"/>
      <w:r w:rsidRPr="006159DB">
        <w:rPr>
          <w:b/>
          <w:color w:val="212121"/>
        </w:rPr>
        <w:t xml:space="preserve"> был одним из тех, кто развеял миф о насильственном насаждении ислама в Дагестане. Во всем его облике, во всем его поведении, реакции </w:t>
      </w:r>
      <w:proofErr w:type="gramStart"/>
      <w:r w:rsidRPr="006159DB">
        <w:rPr>
          <w:b/>
          <w:color w:val="212121"/>
        </w:rPr>
        <w:lastRenderedPageBreak/>
        <w:t>на те</w:t>
      </w:r>
      <w:proofErr w:type="gramEnd"/>
      <w:r w:rsidRPr="006159DB">
        <w:rPr>
          <w:b/>
          <w:color w:val="212121"/>
        </w:rPr>
        <w:t xml:space="preserve"> или иные события и поступки своих земляков чувствовалось его </w:t>
      </w:r>
      <w:proofErr w:type="spellStart"/>
      <w:r w:rsidRPr="006159DB">
        <w:rPr>
          <w:b/>
          <w:color w:val="212121"/>
        </w:rPr>
        <w:t>узденское</w:t>
      </w:r>
      <w:proofErr w:type="spellEnd"/>
      <w:r w:rsidRPr="006159DB">
        <w:rPr>
          <w:b/>
          <w:color w:val="212121"/>
        </w:rPr>
        <w:t xml:space="preserve"> происхождение из вольного общества независимых и гордых людей.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Без духовности нет нравственности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Эти слова, вынесенные в подзаголовок, можно было бы сделать эпиграфом к жизни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. </w:t>
      </w:r>
      <w:proofErr w:type="spellStart"/>
      <w:r w:rsidRPr="006159DB">
        <w:rPr>
          <w:b/>
          <w:color w:val="212121"/>
        </w:rPr>
        <w:t>Камил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Давдиев</w:t>
      </w:r>
      <w:proofErr w:type="spellEnd"/>
      <w:r w:rsidRPr="006159DB">
        <w:rPr>
          <w:b/>
          <w:color w:val="212121"/>
        </w:rPr>
        <w:t xml:space="preserve">, его преемник на посту председателя парламентского комитета, не </w:t>
      </w:r>
      <w:proofErr w:type="spellStart"/>
      <w:r w:rsidRPr="006159DB">
        <w:rPr>
          <w:b/>
          <w:color w:val="212121"/>
        </w:rPr>
        <w:t>удивлен</w:t>
      </w:r>
      <w:proofErr w:type="spellEnd"/>
      <w:r w:rsidRPr="006159DB">
        <w:rPr>
          <w:b/>
          <w:color w:val="212121"/>
        </w:rPr>
        <w:t xml:space="preserve">, что именно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</w:t>
      </w:r>
      <w:proofErr w:type="spellEnd"/>
      <w:r w:rsidRPr="006159DB">
        <w:rPr>
          <w:b/>
          <w:color w:val="212121"/>
        </w:rPr>
        <w:t xml:space="preserve"> инициировал республиканские законы «О защите личной и общественной нравственности» и «О профилактике алкоголизма, наркомании и токсикомании». Его неравнодушной натуре претило смотреть сквозь пальцы, как внедряются в дагестанскую действительность наркомания и проституция, </w:t>
      </w:r>
      <w:proofErr w:type="spellStart"/>
      <w:r w:rsidRPr="006159DB">
        <w:rPr>
          <w:b/>
          <w:color w:val="212121"/>
        </w:rPr>
        <w:t>бездуховность</w:t>
      </w:r>
      <w:proofErr w:type="spellEnd"/>
      <w:r w:rsidRPr="006159DB">
        <w:rPr>
          <w:b/>
          <w:color w:val="212121"/>
        </w:rPr>
        <w:t xml:space="preserve"> и пренебрежение горским этикетом. </w:t>
      </w:r>
      <w:proofErr w:type="spellStart"/>
      <w:r w:rsidRPr="006159DB">
        <w:rPr>
          <w:b/>
          <w:color w:val="212121"/>
        </w:rPr>
        <w:t>Еще</w:t>
      </w:r>
      <w:proofErr w:type="spellEnd"/>
      <w:r w:rsidRPr="006159DB">
        <w:rPr>
          <w:b/>
          <w:color w:val="212121"/>
        </w:rPr>
        <w:t xml:space="preserve"> в середине 90-х годов прошлого века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</w:t>
      </w:r>
      <w:proofErr w:type="spellEnd"/>
      <w:r w:rsidRPr="006159DB">
        <w:rPr>
          <w:b/>
          <w:color w:val="212121"/>
        </w:rPr>
        <w:t xml:space="preserve"> вместе с муфтием Дагестана </w:t>
      </w:r>
      <w:proofErr w:type="spellStart"/>
      <w:r w:rsidRPr="006159DB">
        <w:rPr>
          <w:b/>
          <w:color w:val="212121"/>
        </w:rPr>
        <w:t>Сайид</w:t>
      </w:r>
      <w:proofErr w:type="spellEnd"/>
      <w:r w:rsidRPr="006159DB">
        <w:rPr>
          <w:b/>
          <w:color w:val="212121"/>
        </w:rPr>
        <w:t xml:space="preserve">-Мухаммадом </w:t>
      </w:r>
      <w:proofErr w:type="spellStart"/>
      <w:r w:rsidRPr="006159DB">
        <w:rPr>
          <w:b/>
          <w:color w:val="212121"/>
        </w:rPr>
        <w:t>Абубакаровым</w:t>
      </w:r>
      <w:proofErr w:type="spellEnd"/>
      <w:r w:rsidRPr="006159DB">
        <w:rPr>
          <w:b/>
          <w:color w:val="212121"/>
        </w:rPr>
        <w:t xml:space="preserve"> и шейхом Саидом-</w:t>
      </w:r>
      <w:proofErr w:type="spellStart"/>
      <w:r w:rsidRPr="006159DB">
        <w:rPr>
          <w:b/>
          <w:color w:val="212121"/>
        </w:rPr>
        <w:t>Афанди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Чиркеевским</w:t>
      </w:r>
      <w:proofErr w:type="spellEnd"/>
      <w:r w:rsidRPr="006159DB">
        <w:rPr>
          <w:b/>
          <w:color w:val="212121"/>
        </w:rPr>
        <w:t xml:space="preserve"> предупреждали об угрозе для республики внедрения в сознание дагестанцев радикальных идей в исламе. Он очень гордился своим детищем – законом РД «О свободе совести, свободе вероисповедания и религиозных организациях».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Время показало правомерность и справедливость, а самое главное, своевременность принятия в октябре 1999 года и закона «О запрете ваххабитской и иной экстремистской деятельности».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Когда я работал в правительственном комитете по делам религий в 2008 году, то попросил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 выступить на конференции по проблемам современного ислама в Дагестане. И не случайно он выбрал тему терпимости и миротворчества ислама. Это очень отвечало естеству самого автора. В своей статье он говорил: «Нет большего богатства, чем мудрость, нет большей нищеты, чем невежество. Только невежественные люди способны формировать представление об исламе как о фанатичном учении, пугать российскую общественность </w:t>
      </w:r>
      <w:proofErr w:type="spellStart"/>
      <w:r w:rsidRPr="006159DB">
        <w:rPr>
          <w:b/>
          <w:color w:val="212121"/>
        </w:rPr>
        <w:t>тарикатскими</w:t>
      </w:r>
      <w:proofErr w:type="spellEnd"/>
      <w:r w:rsidRPr="006159DB">
        <w:rPr>
          <w:b/>
          <w:color w:val="212121"/>
        </w:rPr>
        <w:t xml:space="preserve"> шейхами и их «дружинами». </w:t>
      </w:r>
      <w:proofErr w:type="spellStart"/>
      <w:r w:rsidRPr="006159DB">
        <w:rPr>
          <w:b/>
          <w:color w:val="212121"/>
        </w:rPr>
        <w:t>Тарикат</w:t>
      </w:r>
      <w:proofErr w:type="spellEnd"/>
      <w:r w:rsidRPr="006159DB">
        <w:rPr>
          <w:b/>
          <w:color w:val="212121"/>
        </w:rPr>
        <w:t xml:space="preserve"> призывает только к миру, согласию, терпимости, успокоению и умиротворению.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Если бы истинный ислам был ориентирован на сепаратизм и экстремизм, то шестым столпом учения ислама была бы обязанность мусульманина находиться в состоянии вечной войны с неверными. Этого нет, и не могло быть, так как Всевышним велено мусульманам постоянно в помыслах, в устах и в делах иметь салам, сабур и салят – мир, терпение и молитву.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Вечное стремление к миру и согласию вселило в ислам неистребимую, жизнеутверждающую силу, которую все больше и больше осознают друзья и боятся враги ислама…»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Хорошо помню его лекции, в которых он хотел донести до нас мысль о том, что если бы ислам утверждался силой оружия, то он бы исчезал с уходом завоевателей. Однако этого не произошло ни в одной стране мира, принявшей ислам.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Со студенческой скамьи помню слова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 о том, что основным стержнем ислама является умеренность, нацеленность на компромиссы, избегание крайностей. Истинный ислам – религия середины, ему чужды крайности: </w:t>
      </w:r>
      <w:r w:rsidRPr="006159DB">
        <w:rPr>
          <w:b/>
          <w:color w:val="212121"/>
        </w:rPr>
        <w:lastRenderedPageBreak/>
        <w:t xml:space="preserve">сепаратизм, экстремизм. В мусульманском халифате иноверцы получали покровительство мусульман, их защищали от внешних врагов, они имели гарантии неприкосновенности личности, имущества. Далее </w:t>
      </w:r>
      <w:proofErr w:type="spellStart"/>
      <w:r w:rsidRPr="006159DB">
        <w:rPr>
          <w:b/>
          <w:color w:val="212121"/>
        </w:rPr>
        <w:t>зороастрийцы</w:t>
      </w:r>
      <w:proofErr w:type="spellEnd"/>
      <w:r w:rsidRPr="006159DB">
        <w:rPr>
          <w:b/>
          <w:color w:val="212121"/>
        </w:rPr>
        <w:t xml:space="preserve">, у </w:t>
      </w:r>
      <w:proofErr w:type="gramStart"/>
      <w:r w:rsidRPr="006159DB">
        <w:rPr>
          <w:b/>
          <w:color w:val="212121"/>
        </w:rPr>
        <w:t>которых</w:t>
      </w:r>
      <w:proofErr w:type="gramEnd"/>
      <w:r w:rsidRPr="006159DB">
        <w:rPr>
          <w:b/>
          <w:color w:val="212121"/>
        </w:rPr>
        <w:t xml:space="preserve"> господствовал культ огня, что по исламу считается язычеством, тоже находились под их покровительством. Для них не существовало ограничений в отправлении культа и ритуалов.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Мой преподаватель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Асиятилов</w:t>
      </w:r>
      <w:proofErr w:type="spellEnd"/>
      <w:r w:rsidRPr="006159DB">
        <w:rPr>
          <w:b/>
          <w:color w:val="212121"/>
        </w:rPr>
        <w:t xml:space="preserve"> часто повторял: «Ислам не запрещал иноверцам заниматься любой профессией. Именно христиане и иудеи занимались наиболее доходными делами. Их было много среди банкиров, торговцев, крупных землевладельцев и врачей. В Сирии большинство финансистов были иудеи, а врачи и писцы – христиане. Жизнь иноверца перед законом была равноценна с жизнью мусульманина. По законам Абу </w:t>
      </w:r>
      <w:proofErr w:type="spellStart"/>
      <w:r w:rsidRPr="006159DB">
        <w:rPr>
          <w:b/>
          <w:color w:val="212121"/>
        </w:rPr>
        <w:t>Ханифы</w:t>
      </w:r>
      <w:proofErr w:type="spellEnd"/>
      <w:r w:rsidRPr="006159DB">
        <w:rPr>
          <w:b/>
          <w:color w:val="212121"/>
        </w:rPr>
        <w:t xml:space="preserve"> и</w:t>
      </w:r>
      <w:proofErr w:type="gramStart"/>
      <w:r w:rsidRPr="006159DB">
        <w:rPr>
          <w:b/>
          <w:color w:val="212121"/>
        </w:rPr>
        <w:t xml:space="preserve"> И</w:t>
      </w:r>
      <w:proofErr w:type="gramEnd"/>
      <w:r w:rsidRPr="006159DB">
        <w:rPr>
          <w:b/>
          <w:color w:val="212121"/>
        </w:rPr>
        <w:t xml:space="preserve">бн </w:t>
      </w:r>
      <w:proofErr w:type="spellStart"/>
      <w:r w:rsidRPr="006159DB">
        <w:rPr>
          <w:b/>
          <w:color w:val="212121"/>
        </w:rPr>
        <w:t>Ханбала</w:t>
      </w:r>
      <w:proofErr w:type="spellEnd"/>
      <w:r w:rsidRPr="006159DB">
        <w:rPr>
          <w:b/>
          <w:color w:val="212121"/>
        </w:rPr>
        <w:t xml:space="preserve">, за убийство </w:t>
      </w:r>
      <w:proofErr w:type="spellStart"/>
      <w:r w:rsidRPr="006159DB">
        <w:rPr>
          <w:b/>
          <w:color w:val="212121"/>
        </w:rPr>
        <w:t>немусульманина</w:t>
      </w:r>
      <w:proofErr w:type="spellEnd"/>
      <w:r w:rsidRPr="006159DB">
        <w:rPr>
          <w:b/>
          <w:color w:val="212121"/>
        </w:rPr>
        <w:t xml:space="preserve"> и мусульманина уплачивалась одинаковая цена».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Жаль, что сегодняшние события на Ближнем Востоке этому противоречат. Я думаю, а что бы сказал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</w:t>
      </w:r>
      <w:proofErr w:type="spellEnd"/>
      <w:r w:rsidRPr="006159DB">
        <w:rPr>
          <w:b/>
          <w:color w:val="212121"/>
        </w:rPr>
        <w:t xml:space="preserve">, если бы узнал, как сегодняшние вандалы уничтожают памятники древней Пальмиры, которым более двух тысяч лет. Пророчески звучат сегодня слова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 о том, что глобализация способствует агрессивному распространению западного образа жизни, который с точки зрения мусульманской традиции является аморальным. «Информационный террор» навязывает такие формы поведения, как алкоголизм, проституция, однополые браки, противоречащие нормам и принципам ислама. Это также является одной из причин </w:t>
      </w:r>
      <w:proofErr w:type="spellStart"/>
      <w:r w:rsidRPr="006159DB">
        <w:rPr>
          <w:b/>
          <w:color w:val="212121"/>
        </w:rPr>
        <w:t>радикализации</w:t>
      </w:r>
      <w:proofErr w:type="spellEnd"/>
      <w:r w:rsidRPr="006159DB">
        <w:rPr>
          <w:b/>
          <w:color w:val="212121"/>
        </w:rPr>
        <w:t xml:space="preserve"> мусульманской общины.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Он был истинным «</w:t>
      </w:r>
      <w:proofErr w:type="spellStart"/>
      <w:r w:rsidRPr="006159DB">
        <w:rPr>
          <w:b/>
          <w:color w:val="212121"/>
        </w:rPr>
        <w:t>маслиатчиком</w:t>
      </w:r>
      <w:proofErr w:type="spellEnd"/>
      <w:r w:rsidRPr="006159DB">
        <w:rPr>
          <w:b/>
          <w:color w:val="212121"/>
        </w:rPr>
        <w:t>»!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По исламу, самым дурным качеством в человеке считается возбуждение среди народа всякого рода смут, </w:t>
      </w:r>
      <w:proofErr w:type="spellStart"/>
      <w:r w:rsidRPr="006159DB">
        <w:rPr>
          <w:b/>
          <w:color w:val="212121"/>
        </w:rPr>
        <w:t>фитна</w:t>
      </w:r>
      <w:proofErr w:type="spellEnd"/>
      <w:r w:rsidRPr="006159DB">
        <w:rPr>
          <w:b/>
          <w:color w:val="212121"/>
        </w:rPr>
        <w:t xml:space="preserve"> (</w:t>
      </w:r>
      <w:proofErr w:type="spellStart"/>
      <w:r w:rsidRPr="006159DB">
        <w:rPr>
          <w:b/>
          <w:color w:val="212121"/>
        </w:rPr>
        <w:t>фитначи</w:t>
      </w:r>
      <w:proofErr w:type="spellEnd"/>
      <w:r w:rsidRPr="006159DB">
        <w:rPr>
          <w:b/>
          <w:color w:val="212121"/>
        </w:rPr>
        <w:t xml:space="preserve"> – смутьян на всех языках народов Дагестана, считается очень оскорбительным словом). Зачинщики смут и волнений, по словам пророка Мухаммеда (</w:t>
      </w:r>
      <w:proofErr w:type="spellStart"/>
      <w:r w:rsidRPr="006159DB">
        <w:rPr>
          <w:b/>
          <w:color w:val="212121"/>
        </w:rPr>
        <w:t>ствс</w:t>
      </w:r>
      <w:proofErr w:type="spellEnd"/>
      <w:r w:rsidRPr="006159DB">
        <w:rPr>
          <w:b/>
          <w:color w:val="212121"/>
        </w:rPr>
        <w:t xml:space="preserve">), прокляты Всевышним, а согласно Корану, это является проступком даже более </w:t>
      </w:r>
      <w:proofErr w:type="spellStart"/>
      <w:r w:rsidRPr="006159DB">
        <w:rPr>
          <w:b/>
          <w:color w:val="212121"/>
        </w:rPr>
        <w:t>тяжелым</w:t>
      </w:r>
      <w:proofErr w:type="spellEnd"/>
      <w:r w:rsidRPr="006159DB">
        <w:rPr>
          <w:b/>
          <w:color w:val="212121"/>
        </w:rPr>
        <w:t xml:space="preserve">, чем убийство. Самым тяжелейшим грехом считается восстание против власти, даже если сама власть притесняла народ и тем самым подавала повод к подобным восстаниям. Это объясняется тем, что последствия подавления таких восстаний, бунтов оказываются более </w:t>
      </w:r>
      <w:proofErr w:type="spellStart"/>
      <w:r w:rsidRPr="006159DB">
        <w:rPr>
          <w:b/>
          <w:color w:val="212121"/>
        </w:rPr>
        <w:t>тяжелыми</w:t>
      </w:r>
      <w:proofErr w:type="spellEnd"/>
      <w:r w:rsidRPr="006159DB">
        <w:rPr>
          <w:b/>
          <w:color w:val="212121"/>
        </w:rPr>
        <w:t>, чем вызвавшие их причины.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В интервью </w:t>
      </w:r>
      <w:proofErr w:type="spellStart"/>
      <w:r w:rsidRPr="006159DB">
        <w:rPr>
          <w:b/>
          <w:color w:val="212121"/>
        </w:rPr>
        <w:t>Камил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Давдиев</w:t>
      </w:r>
      <w:proofErr w:type="spellEnd"/>
      <w:r w:rsidRPr="006159DB">
        <w:rPr>
          <w:b/>
          <w:color w:val="212121"/>
        </w:rPr>
        <w:t xml:space="preserve"> как раз и отмечал высокий уровень государственного мышления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, неоценимые заслуги своего учителя в деле разрешения различного рода спорных моментов, которые возникали в различных регионах – как республики, так и за </w:t>
      </w:r>
      <w:proofErr w:type="spellStart"/>
      <w:r w:rsidRPr="006159DB">
        <w:rPr>
          <w:b/>
          <w:color w:val="212121"/>
        </w:rPr>
        <w:t>ее</w:t>
      </w:r>
      <w:proofErr w:type="spellEnd"/>
      <w:r w:rsidRPr="006159DB">
        <w:rPr>
          <w:b/>
          <w:color w:val="212121"/>
        </w:rPr>
        <w:t xml:space="preserve"> пределами. Корень этих конфликтов в большей степени лежал не столько в политической и межэтнической плоскости, сколько в социально-экономической сфере. Он неоднократно бывал в Чечне, встречался с руководством тогдашней Ичкерии.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Мне приходилось часто слышать и видеть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 </w:t>
      </w:r>
      <w:proofErr w:type="gramStart"/>
      <w:r w:rsidRPr="006159DB">
        <w:rPr>
          <w:b/>
          <w:color w:val="212121"/>
        </w:rPr>
        <w:t>на</w:t>
      </w:r>
      <w:proofErr w:type="gramEnd"/>
      <w:r w:rsidRPr="006159DB">
        <w:rPr>
          <w:b/>
          <w:color w:val="212121"/>
        </w:rPr>
        <w:t xml:space="preserve"> </w:t>
      </w:r>
      <w:proofErr w:type="gramStart"/>
      <w:r w:rsidRPr="006159DB">
        <w:rPr>
          <w:b/>
          <w:color w:val="212121"/>
        </w:rPr>
        <w:t>разного</w:t>
      </w:r>
      <w:proofErr w:type="gramEnd"/>
      <w:r w:rsidRPr="006159DB">
        <w:rPr>
          <w:b/>
          <w:color w:val="212121"/>
        </w:rPr>
        <w:t xml:space="preserve"> рода конференциях и круглых столах, и всегда он отстаивал конституционный принцип свободы совести. Он нередко повторял, что отделение государства от церкви не отрицает взаимодействия государства и религиозных организаций. Оказание помощи религиозным организациям в формировании системы подготовки </w:t>
      </w:r>
      <w:r w:rsidRPr="006159DB">
        <w:rPr>
          <w:b/>
          <w:color w:val="212121"/>
        </w:rPr>
        <w:lastRenderedPageBreak/>
        <w:t>священнослужителей в сегодняшних условиях широкого распространения экстремистской идеологии и сектантской литературы является настоятельной необходимостью. Без консолидации усилий государства и религиозных деятелей противодействие экстремизму окажется малоэффективным.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 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Депутатский статус плюс авторитет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> 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Депутат – фигура весьма заметная. В каком бы звене представительного органа он не работал, всеми его действиями движет воля народа, воля избирателей. Именно таким депутатом до самой своей кончины был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Асиятилов</w:t>
      </w:r>
      <w:proofErr w:type="spellEnd"/>
      <w:r w:rsidRPr="006159DB">
        <w:rPr>
          <w:b/>
          <w:color w:val="212121"/>
        </w:rPr>
        <w:t xml:space="preserve">. Он был депутатом от народа и для народа, а не просто носителем титула. Люди знали высокие человеческие качества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, его простоту и общительность, внимательное отношение к людям и постепенно превратили его как бы в посла горцев в столице. К нему постоянно обращались люди с самыми разнообразными просьбами, шли даже из самых </w:t>
      </w:r>
      <w:proofErr w:type="spellStart"/>
      <w:r w:rsidRPr="006159DB">
        <w:rPr>
          <w:b/>
          <w:color w:val="212121"/>
        </w:rPr>
        <w:t>отдаленных</w:t>
      </w:r>
      <w:proofErr w:type="spellEnd"/>
      <w:r w:rsidRPr="006159DB">
        <w:rPr>
          <w:b/>
          <w:color w:val="212121"/>
        </w:rPr>
        <w:t xml:space="preserve"> сел. И не было покоя </w:t>
      </w:r>
      <w:proofErr w:type="spellStart"/>
      <w:r w:rsidRPr="006159DB">
        <w:rPr>
          <w:b/>
          <w:color w:val="212121"/>
        </w:rPr>
        <w:t>Суракату</w:t>
      </w:r>
      <w:proofErr w:type="spellEnd"/>
      <w:r w:rsidRPr="006159DB">
        <w:rPr>
          <w:b/>
          <w:color w:val="212121"/>
        </w:rPr>
        <w:t xml:space="preserve">, пока не </w:t>
      </w:r>
      <w:proofErr w:type="spellStart"/>
      <w:r w:rsidRPr="006159DB">
        <w:rPr>
          <w:b/>
          <w:color w:val="212121"/>
        </w:rPr>
        <w:t>найдет</w:t>
      </w:r>
      <w:proofErr w:type="spellEnd"/>
      <w:r w:rsidRPr="006159DB">
        <w:rPr>
          <w:b/>
          <w:color w:val="212121"/>
        </w:rPr>
        <w:t xml:space="preserve"> в кабинетах власти приемлемое для людей решение.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Он избирался депутатом Народного Собрания РД на протяжении нескольких созывов. Это результат большого доверия избирателей, свидетельство высокого авторитета и уважения, которым он пользовался среди населения. Избрание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 председателем парламентского Комитета по межнациональным отношениям, внешним связям, делам общественных объединений и религиозных организаций было очень точным и удачным. Именно благодаря стараниям и инициативе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на знамени республики появилась </w:t>
      </w:r>
      <w:proofErr w:type="spellStart"/>
      <w:r w:rsidRPr="006159DB">
        <w:rPr>
          <w:b/>
          <w:color w:val="212121"/>
        </w:rPr>
        <w:t>зеленая</w:t>
      </w:r>
      <w:proofErr w:type="spellEnd"/>
      <w:r w:rsidRPr="006159DB">
        <w:rPr>
          <w:b/>
          <w:color w:val="212121"/>
        </w:rPr>
        <w:t xml:space="preserve"> полоса, символизирующая приверженность дагестанцев исламским ценностям. Он в своих лекциях, книгах, общественных выступлениях прославлял имамов, их мужество и стойкость, справедливость, верность исламской религии.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До сих пор сотрудники Аппарата Народного Собрания, да и депутаты первого созыва помнят, как он предложил своим коллегам снять с себя право депутатской неприкосновенности. Произошло это на февральской сессии 1998 года. Как и следовало ожидать, эта инициатива была отвергнута. Последовавшие затем события с захватом правительственного здания в мае 1998 года показали правоту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 и «бесхребетность» некоторых депутатов. Он был одним из первых, кто предложил внести на рассмотрение Государственной Думы проект закона, ограничивающего доступ в законодательные органы власти лиц, имеющих судимость за особо тяжкие преступления. Его инициатива была поддержана парламентами республик Адыгея, Алтая, Бурятии, Ингушетии, Карачаево-Черкесии, Чувашии, Краснодарского и Ставропольского </w:t>
      </w:r>
      <w:proofErr w:type="spellStart"/>
      <w:r w:rsidRPr="006159DB">
        <w:rPr>
          <w:b/>
          <w:color w:val="212121"/>
        </w:rPr>
        <w:t>краев</w:t>
      </w:r>
      <w:proofErr w:type="spellEnd"/>
      <w:r w:rsidRPr="006159DB">
        <w:rPr>
          <w:b/>
          <w:color w:val="212121"/>
        </w:rPr>
        <w:t xml:space="preserve"> и </w:t>
      </w:r>
      <w:proofErr w:type="spellStart"/>
      <w:r w:rsidRPr="006159DB">
        <w:rPr>
          <w:b/>
          <w:color w:val="212121"/>
        </w:rPr>
        <w:t>еще</w:t>
      </w:r>
      <w:proofErr w:type="spellEnd"/>
      <w:r w:rsidRPr="006159DB">
        <w:rPr>
          <w:b/>
          <w:color w:val="212121"/>
        </w:rPr>
        <w:t xml:space="preserve"> 9 субъектами РФ. Будучи истинным интернационалистом, он идентифицировал себя в </w:t>
      </w:r>
      <w:proofErr w:type="spellStart"/>
      <w:r w:rsidRPr="006159DB">
        <w:rPr>
          <w:b/>
          <w:color w:val="212121"/>
        </w:rPr>
        <w:t>трех</w:t>
      </w:r>
      <w:proofErr w:type="spellEnd"/>
      <w:r w:rsidRPr="006159DB">
        <w:rPr>
          <w:b/>
          <w:color w:val="212121"/>
        </w:rPr>
        <w:t xml:space="preserve"> ипостасях – россиянин, дагестанец, аварец. И всегда выступал против создания национальных движений в республике.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Необыкновенно широкая и всегда искренняя улыбка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, размах его рук, широченные ладони, которыми он порой размахивал на сессиях парламента, всегда выдавали его открытую и искреннюю натуру. Он </w:t>
      </w:r>
      <w:proofErr w:type="spellStart"/>
      <w:r w:rsidRPr="006159DB">
        <w:rPr>
          <w:b/>
          <w:color w:val="212121"/>
        </w:rPr>
        <w:t>шел</w:t>
      </w:r>
      <w:proofErr w:type="spellEnd"/>
      <w:r w:rsidRPr="006159DB">
        <w:rPr>
          <w:b/>
          <w:color w:val="212121"/>
        </w:rPr>
        <w:t xml:space="preserve"> по жизни с открытым </w:t>
      </w:r>
      <w:r w:rsidRPr="006159DB">
        <w:rPr>
          <w:b/>
          <w:color w:val="212121"/>
        </w:rPr>
        <w:lastRenderedPageBreak/>
        <w:t xml:space="preserve">забралом, не примерял какие-то маски, чтобы кому-то понравиться. Говорил то, что думал. Ходил без охраны, но говорил так, будто за ним стоит многотысячная армия. </w:t>
      </w:r>
      <w:proofErr w:type="gramStart"/>
      <w:r w:rsidRPr="006159DB">
        <w:rPr>
          <w:b/>
          <w:color w:val="212121"/>
        </w:rPr>
        <w:t xml:space="preserve">Она и стояла за ним – многочисленная армия его земляков разных национальностей и </w:t>
      </w:r>
      <w:proofErr w:type="spellStart"/>
      <w:r w:rsidRPr="006159DB">
        <w:rPr>
          <w:b/>
          <w:color w:val="212121"/>
        </w:rPr>
        <w:t>вероубеждений</w:t>
      </w:r>
      <w:proofErr w:type="spellEnd"/>
      <w:r w:rsidRPr="006159DB">
        <w:rPr>
          <w:b/>
          <w:color w:val="212121"/>
        </w:rPr>
        <w:t>, доверявших его мнению, солидарных с каждым его словом, готовых подписаться под каждой его строкой.</w:t>
      </w:r>
      <w:proofErr w:type="gramEnd"/>
      <w:r w:rsidRPr="006159DB">
        <w:rPr>
          <w:b/>
          <w:color w:val="212121"/>
        </w:rPr>
        <w:t xml:space="preserve"> Его слова, оценки, шутки моментально становились поговорками. Ум </w:t>
      </w:r>
      <w:proofErr w:type="spellStart"/>
      <w:r w:rsidRPr="006159DB">
        <w:rPr>
          <w:b/>
          <w:color w:val="212121"/>
        </w:rPr>
        <w:t>Асиятилова</w:t>
      </w:r>
      <w:proofErr w:type="spellEnd"/>
      <w:r w:rsidRPr="006159DB">
        <w:rPr>
          <w:b/>
          <w:color w:val="212121"/>
        </w:rPr>
        <w:t xml:space="preserve"> был пронизан народной мудростью. Жалею, что не записывал многие его афоризмы, которые сегодня были бы бесценными свидетельствами его </w:t>
      </w:r>
      <w:proofErr w:type="spellStart"/>
      <w:r w:rsidRPr="006159DB">
        <w:rPr>
          <w:b/>
          <w:color w:val="212121"/>
        </w:rPr>
        <w:t>искрометного</w:t>
      </w:r>
      <w:proofErr w:type="spellEnd"/>
      <w:r w:rsidRPr="006159DB">
        <w:rPr>
          <w:b/>
          <w:color w:val="212121"/>
        </w:rPr>
        <w:t xml:space="preserve"> ума.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Оценки </w:t>
      </w:r>
      <w:proofErr w:type="spellStart"/>
      <w:r w:rsidRPr="006159DB">
        <w:rPr>
          <w:b/>
          <w:color w:val="212121"/>
        </w:rPr>
        <w:t>Сураката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Хаваловича</w:t>
      </w:r>
      <w:proofErr w:type="spellEnd"/>
      <w:r w:rsidRPr="006159DB">
        <w:rPr>
          <w:b/>
          <w:color w:val="212121"/>
        </w:rPr>
        <w:t xml:space="preserve"> были настолько меткими и точными, что невозможно было им не восхищаться. При встрече он всегда мог дать исчерпывающую характеристику человеку, событию, явлению. Он и сам был явлением – неповторимым и нестареющим. Его острое слово было одновременно и скальпелем и врачующим бальзамом.</w:t>
      </w:r>
    </w:p>
    <w:p w:rsidR="006159DB" w:rsidRP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b/>
          <w:color w:val="212121"/>
        </w:rPr>
      </w:pPr>
      <w:r w:rsidRPr="006159DB">
        <w:rPr>
          <w:b/>
          <w:color w:val="212121"/>
        </w:rPr>
        <w:t xml:space="preserve">Много времени и энергии он затрачивал на то, чтобы улучшить жизнь своих земляков – жителей </w:t>
      </w:r>
      <w:proofErr w:type="spellStart"/>
      <w:r w:rsidRPr="006159DB">
        <w:rPr>
          <w:b/>
          <w:color w:val="212121"/>
        </w:rPr>
        <w:t>Шамильского</w:t>
      </w:r>
      <w:proofErr w:type="spellEnd"/>
      <w:r w:rsidRPr="006159DB">
        <w:rPr>
          <w:b/>
          <w:color w:val="212121"/>
        </w:rPr>
        <w:t xml:space="preserve"> района. Хорошо помню его депутатские запросы, с которыми он периодически выступал на сессиях парламента. По его инициативе завершено строительство </w:t>
      </w:r>
      <w:proofErr w:type="spellStart"/>
      <w:r w:rsidRPr="006159DB">
        <w:rPr>
          <w:b/>
          <w:color w:val="212121"/>
        </w:rPr>
        <w:t>Келебского</w:t>
      </w:r>
      <w:proofErr w:type="spellEnd"/>
      <w:r w:rsidRPr="006159DB">
        <w:rPr>
          <w:b/>
          <w:color w:val="212121"/>
        </w:rPr>
        <w:t xml:space="preserve"> моста на границе </w:t>
      </w:r>
      <w:proofErr w:type="spellStart"/>
      <w:r w:rsidRPr="006159DB">
        <w:rPr>
          <w:b/>
          <w:color w:val="212121"/>
        </w:rPr>
        <w:t>Тляратинского</w:t>
      </w:r>
      <w:proofErr w:type="spellEnd"/>
      <w:r w:rsidRPr="006159DB">
        <w:rPr>
          <w:b/>
          <w:color w:val="212121"/>
        </w:rPr>
        <w:t xml:space="preserve"> и </w:t>
      </w:r>
      <w:proofErr w:type="spellStart"/>
      <w:r w:rsidRPr="006159DB">
        <w:rPr>
          <w:b/>
          <w:color w:val="212121"/>
        </w:rPr>
        <w:t>Шамильского</w:t>
      </w:r>
      <w:proofErr w:type="spellEnd"/>
      <w:r w:rsidRPr="006159DB">
        <w:rPr>
          <w:b/>
          <w:color w:val="212121"/>
        </w:rPr>
        <w:t xml:space="preserve"> районов, на его депутатском контроле было строительство дороги от </w:t>
      </w:r>
      <w:proofErr w:type="spellStart"/>
      <w:r w:rsidRPr="006159DB">
        <w:rPr>
          <w:b/>
          <w:color w:val="212121"/>
        </w:rPr>
        <w:t>Хебда</w:t>
      </w:r>
      <w:proofErr w:type="spellEnd"/>
      <w:r w:rsidRPr="006159DB">
        <w:rPr>
          <w:b/>
          <w:color w:val="212121"/>
        </w:rPr>
        <w:t xml:space="preserve"> до </w:t>
      </w:r>
      <w:proofErr w:type="spellStart"/>
      <w:r w:rsidRPr="006159DB">
        <w:rPr>
          <w:b/>
          <w:color w:val="212121"/>
        </w:rPr>
        <w:t>Гидатля</w:t>
      </w:r>
      <w:proofErr w:type="spellEnd"/>
      <w:r w:rsidRPr="006159DB">
        <w:rPr>
          <w:b/>
          <w:color w:val="212121"/>
        </w:rPr>
        <w:t xml:space="preserve">. А его многократные обращения в Правительство РД по поводу газификации сел. </w:t>
      </w:r>
      <w:proofErr w:type="gramStart"/>
      <w:r w:rsidRPr="006159DB">
        <w:rPr>
          <w:b/>
          <w:color w:val="212121"/>
        </w:rPr>
        <w:t>Новая</w:t>
      </w:r>
      <w:proofErr w:type="gram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Урада</w:t>
      </w:r>
      <w:proofErr w:type="spellEnd"/>
      <w:r w:rsidRPr="006159DB">
        <w:rPr>
          <w:b/>
          <w:color w:val="212121"/>
        </w:rPr>
        <w:t>, в конце концов, увенчались успехом.</w:t>
      </w:r>
    </w:p>
    <w:p w:rsidR="006159DB" w:rsidRDefault="006159DB" w:rsidP="006159DB">
      <w:pPr>
        <w:pStyle w:val="a5"/>
        <w:shd w:val="clear" w:color="auto" w:fill="FFFFFF"/>
        <w:spacing w:before="0" w:beforeAutospacing="0" w:after="360" w:afterAutospacing="0"/>
        <w:jc w:val="both"/>
        <w:rPr>
          <w:color w:val="212121"/>
          <w:sz w:val="21"/>
          <w:szCs w:val="21"/>
        </w:rPr>
      </w:pPr>
      <w:r w:rsidRPr="006159DB">
        <w:rPr>
          <w:b/>
          <w:color w:val="212121"/>
        </w:rPr>
        <w:t>Ему принадлежит заслуга в том, что его родной район, носивший название «Советский район», получил название «</w:t>
      </w:r>
      <w:proofErr w:type="spellStart"/>
      <w:r w:rsidRPr="006159DB">
        <w:rPr>
          <w:b/>
          <w:color w:val="212121"/>
        </w:rPr>
        <w:t>Шамильский</w:t>
      </w:r>
      <w:proofErr w:type="spellEnd"/>
      <w:r w:rsidRPr="006159DB">
        <w:rPr>
          <w:b/>
          <w:color w:val="212121"/>
        </w:rPr>
        <w:t xml:space="preserve"> район». Благодарные земляки помнят добрые дела своего известного земляка и стараются следовать его заветам. Так же, как и его сын – нынешний глава района Магомед </w:t>
      </w:r>
      <w:proofErr w:type="spellStart"/>
      <w:r w:rsidRPr="006159DB">
        <w:rPr>
          <w:b/>
          <w:color w:val="212121"/>
        </w:rPr>
        <w:t>Асиятилов</w:t>
      </w:r>
      <w:proofErr w:type="spellEnd"/>
      <w:r w:rsidRPr="006159DB">
        <w:rPr>
          <w:b/>
          <w:color w:val="212121"/>
        </w:rPr>
        <w:t xml:space="preserve">. </w:t>
      </w:r>
      <w:proofErr w:type="spellStart"/>
      <w:r w:rsidRPr="006159DB">
        <w:rPr>
          <w:b/>
          <w:color w:val="212121"/>
        </w:rPr>
        <w:t>Суракат</w:t>
      </w:r>
      <w:proofErr w:type="spellEnd"/>
      <w:r w:rsidRPr="006159DB">
        <w:rPr>
          <w:b/>
          <w:color w:val="212121"/>
        </w:rPr>
        <w:t xml:space="preserve"> </w:t>
      </w:r>
      <w:proofErr w:type="spellStart"/>
      <w:r w:rsidRPr="006159DB">
        <w:rPr>
          <w:b/>
          <w:color w:val="212121"/>
        </w:rPr>
        <w:t>Хавалович</w:t>
      </w:r>
      <w:proofErr w:type="spellEnd"/>
      <w:r w:rsidRPr="006159DB">
        <w:rPr>
          <w:b/>
          <w:color w:val="212121"/>
        </w:rPr>
        <w:t xml:space="preserve"> прожил достойную жизнь и мог бы гордиться своими детьми и внуками. Дагестанцам его будет очень не хватать, но вместе с этим память о нем, его спортивные и научные достижения, книги и статьи – бесценное наследие, которое он подарил нам, будет с людьми всегда</w:t>
      </w:r>
      <w:bookmarkEnd w:id="0"/>
      <w:r>
        <w:rPr>
          <w:color w:val="212121"/>
          <w:sz w:val="21"/>
          <w:szCs w:val="21"/>
        </w:rPr>
        <w:t>.</w:t>
      </w:r>
    </w:p>
    <w:p w:rsidR="006159DB" w:rsidRPr="00513754" w:rsidRDefault="006159DB">
      <w:pPr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</w:pPr>
    </w:p>
    <w:p w:rsidR="001B7FC2" w:rsidRPr="00513754" w:rsidRDefault="001B7FC2">
      <w:pPr>
        <w:rPr>
          <w:rFonts w:ascii="Monotype Corsiva" w:hAnsi="Monotype Corsiva" w:cs="Arial"/>
          <w:color w:val="222222"/>
          <w:sz w:val="40"/>
          <w:szCs w:val="40"/>
          <w:shd w:val="clear" w:color="auto" w:fill="FFFFFF"/>
        </w:rPr>
      </w:pPr>
    </w:p>
    <w:sectPr w:rsidR="001B7FC2" w:rsidRPr="0051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E6"/>
    <w:rsid w:val="001B7FC2"/>
    <w:rsid w:val="003A5E81"/>
    <w:rsid w:val="00513754"/>
    <w:rsid w:val="006159DB"/>
    <w:rsid w:val="006C51E6"/>
    <w:rsid w:val="0098408F"/>
    <w:rsid w:val="00A3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1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51E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159D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51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51E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159D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7%D0%B5%D0%BC%D0%BF%D0%B8%D0%BE%D0%BD%D0%B0%D1%8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7%D0%B5%D0%BC%D0%BF%D0%B8%D0%BE%D0%B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B0%D0%BC%D0%B1%D0%BE" TargetMode="External"/><Relationship Id="rId11" Type="http://schemas.openxmlformats.org/officeDocument/2006/relationships/hyperlink" Target="https://ru.wikipedia.org/wiki/%D0%97%D0%B0%D1%81%D0%BB%D1%83%D0%B6%D0%B5%D0%BD%D0%BD%D1%8B%D0%B9_%D1%80%D0%B0%D0%B1%D0%BE%D1%82%D0%BD%D0%B8%D0%BA_%D0%B2%D1%8B%D1%81%D1%88%D0%B5%D0%B9_%D1%88%D0%BA%D0%BE%D0%BB%D1%8B_%D0%A0%D0%BE%D1%81%D1%81%D0%B8%D0%B9%D1%81%D0%BA%D0%BE%D0%B9_%D0%A4%D0%B5%D0%B4%D0%B5%D1%80%D0%B0%D1%86%D0%B8%D0%B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1%D1%89%D0%B5%D1%81%D1%82%D0%B2%D0%B5%D0%BD%D0%BD%D1%8B%D0%B9_%D0%B4%D0%B5%D1%8F%D1%82%D0%B5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3%D1%87%D1%91%D0%BD%D1%8B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9DBAB-DF21-4D5C-B27C-26AA2F8B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2020-04-02T06:11:00Z</dcterms:created>
  <dcterms:modified xsi:type="dcterms:W3CDTF">2020-04-02T06:36:00Z</dcterms:modified>
</cp:coreProperties>
</file>